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化学与材料学院20</w:t>
      </w:r>
      <w:r>
        <w:rPr>
          <w:rFonts w:hint="eastAsia" w:ascii="黑体" w:eastAsia="黑体"/>
          <w:b/>
          <w:bCs/>
          <w:sz w:val="32"/>
          <w:lang w:val="en-US" w:eastAsia="zh-CN"/>
        </w:rPr>
        <w:t>20</w:t>
      </w:r>
      <w:r>
        <w:rPr>
          <w:rFonts w:hint="eastAsia" w:ascii="黑体" w:eastAsia="黑体"/>
          <w:b/>
          <w:bCs/>
          <w:sz w:val="32"/>
        </w:rPr>
        <w:t>年硕士研究生院内调剂</w:t>
      </w:r>
      <w:r>
        <w:rPr>
          <w:rFonts w:hint="eastAsia" w:ascii="黑体" w:eastAsia="黑体"/>
          <w:b/>
          <w:bCs/>
          <w:sz w:val="32"/>
          <w:lang w:eastAsia="zh-CN"/>
        </w:rPr>
        <w:t>申请</w:t>
      </w:r>
      <w:r>
        <w:rPr>
          <w:rFonts w:hint="eastAsia" w:ascii="黑体" w:eastAsia="黑体"/>
          <w:b/>
          <w:bCs/>
          <w:sz w:val="32"/>
        </w:rPr>
        <w:t>表</w:t>
      </w:r>
    </w:p>
    <w:p>
      <w:pPr>
        <w:jc w:val="center"/>
        <w:rPr>
          <w:rFonts w:hint="eastAsia" w:ascii="黑体" w:eastAsia="黑体"/>
          <w:b/>
          <w:bCs/>
          <w:sz w:val="32"/>
        </w:rPr>
      </w:pP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                                               </w:t>
      </w:r>
    </w:p>
    <w:tbl>
      <w:tblPr>
        <w:tblStyle w:val="3"/>
        <w:tblW w:w="102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1"/>
        <w:gridCol w:w="524"/>
        <w:gridCol w:w="654"/>
        <w:gridCol w:w="305"/>
        <w:gridCol w:w="332"/>
        <w:gridCol w:w="552"/>
        <w:gridCol w:w="1757"/>
        <w:gridCol w:w="64"/>
        <w:gridCol w:w="1291"/>
        <w:gridCol w:w="9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准考证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0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现在学习或工作单位与联系电话：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是否“985工程”大学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(不含独立学院)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考生身份证号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第一志愿报考院校</w:t>
            </w:r>
          </w:p>
        </w:tc>
        <w:tc>
          <w:tcPr>
            <w:tcW w:w="7975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报考专业代码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  <w:t>只接收第一志愿报考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暨南大学化学与材料学院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初试科目与材料与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化工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u w:val="single"/>
              </w:rPr>
              <w:t>专业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初试科目相同或相近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  <w:t>的考生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调入专业代码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085</w:t>
            </w: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调入专业名称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</w:t>
            </w:r>
            <w:r>
              <w:rPr>
                <w:rFonts w:hint="eastAsia"/>
                <w:sz w:val="24"/>
                <w:lang w:val="en-US" w:eastAsia="zh-CN"/>
              </w:rPr>
              <w:t>与化工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  分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外语语种及成绩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政治成绩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业务一名称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业务一成绩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业务二名称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业务二成绩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240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调剂复试理由：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　　　　　　　　　　　　　　　                               年　　　月　　　日</w:t>
            </w:r>
          </w:p>
        </w:tc>
      </w:tr>
    </w:tbl>
    <w:p>
      <w:pPr>
        <w:ind w:left="690" w:leftChars="-186" w:hanging="1081"/>
        <w:rPr>
          <w:rFonts w:hint="eastAsia"/>
          <w:sz w:val="24"/>
        </w:rPr>
      </w:pPr>
    </w:p>
    <w:p>
      <w:pPr>
        <w:rPr>
          <w:rFonts w:hint="eastAsia"/>
          <w:lang w:eastAsia="zh-CN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67F53"/>
    <w:rsid w:val="357C622A"/>
    <w:rsid w:val="44F67CE3"/>
    <w:rsid w:val="4669169A"/>
    <w:rsid w:val="496A1E4A"/>
    <w:rsid w:val="64287ACB"/>
    <w:rsid w:val="68167F53"/>
    <w:rsid w:val="76C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2019-03-22T10:38:00Z</dcterms:created>
  <dc:creator>薛定谔的喵</dc:creator>
  <cp:lastModifiedBy>薛定谔的喵</cp:lastModifiedBy>
  <dcterms:modified xsi:type="dcterms:W3CDTF">2020-05-02T09:33:08Z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